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8F2CFB" w:rsidRPr="008F2CFB">
        <w:rPr>
          <w:rFonts w:ascii="Arial" w:hAnsi="Arial" w:cs="Arial"/>
          <w:sz w:val="20"/>
          <w:szCs w:val="20"/>
        </w:rPr>
        <w:t xml:space="preserve">24-28 </w:t>
      </w:r>
      <w:proofErr w:type="spellStart"/>
      <w:r w:rsidR="008F2CFB" w:rsidRPr="008F2CFB">
        <w:rPr>
          <w:rFonts w:ascii="Arial" w:hAnsi="Arial" w:cs="Arial"/>
          <w:sz w:val="20"/>
          <w:szCs w:val="20"/>
        </w:rPr>
        <w:t>marzo</w:t>
      </w:r>
      <w:proofErr w:type="spellEnd"/>
      <w:r w:rsidR="008F2CFB">
        <w:rPr>
          <w:rFonts w:ascii="Arial" w:hAnsi="Arial" w:cs="Arial"/>
          <w:b/>
          <w:sz w:val="20"/>
          <w:szCs w:val="20"/>
        </w:rPr>
        <w:t xml:space="preserve"> </w:t>
      </w:r>
      <w:r w:rsidR="008F2CFB" w:rsidRPr="008F2CFB">
        <w:rPr>
          <w:rFonts w:ascii="Arial" w:hAnsi="Arial" w:cs="Arial"/>
          <w:sz w:val="20"/>
          <w:szCs w:val="20"/>
        </w:rPr>
        <w:t>de 2014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8F2CFB" w:rsidRPr="008F2CFB">
        <w:rPr>
          <w:rFonts w:ascii="Arial" w:hAnsi="Arial" w:cs="Arial"/>
          <w:b/>
          <w:sz w:val="20"/>
          <w:szCs w:val="20"/>
        </w:rPr>
        <w:t>28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6B3655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AB4425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AB4425" w:rsidRPr="00471EBE">
              <w:rPr>
                <w:rFonts w:ascii="Arial" w:hAnsi="Arial" w:cs="Arial"/>
                <w:sz w:val="20"/>
                <w:szCs w:val="20"/>
              </w:rPr>
              <w:t>How we organize ourselves</w:t>
            </w:r>
            <w:r w:rsidR="00AB44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AB4425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AB4425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</w:t>
            </w:r>
            <w:r w:rsidR="00AB4425" w:rsidRPr="000A5FBF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AB4425" w:rsidRPr="009B4BB2">
              <w:rPr>
                <w:rFonts w:ascii="Arial" w:hAnsi="Arial" w:cs="Arial"/>
                <w:sz w:val="18"/>
                <w:szCs w:val="18"/>
                <w:lang w:val="es-CO"/>
              </w:rPr>
              <w:t>y lógica</w:t>
            </w:r>
            <w:r w:rsidR="00AB4425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AB442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AB4425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AB4425" w:rsidRDefault="00B34DD7" w:rsidP="00AB4425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AB4425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AB4425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AB4425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AB4425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AB442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AB4425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AB442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AB4425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AB442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AB4425" w:rsidP="00AB4425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8331B2" w:rsidTr="00666D0A">
        <w:trPr>
          <w:trHeight w:val="5970"/>
        </w:trPr>
        <w:tc>
          <w:tcPr>
            <w:tcW w:w="1080" w:type="dxa"/>
          </w:tcPr>
          <w:p w:rsidR="008331B2" w:rsidRPr="008331B2" w:rsidRDefault="004E1743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8331B2">
              <w:rPr>
                <w:rFonts w:ascii="Arial" w:hAnsi="Arial" w:cs="Arial"/>
                <w:sz w:val="16"/>
                <w:szCs w:val="16"/>
              </w:rPr>
              <w:t xml:space="preserve">2 </w:t>
            </w:r>
            <w:proofErr w:type="spellStart"/>
            <w:r w:rsidRPr="008331B2">
              <w:rPr>
                <w:rFonts w:ascii="Arial" w:hAnsi="Arial" w:cs="Arial"/>
                <w:sz w:val="16"/>
                <w:szCs w:val="16"/>
              </w:rPr>
              <w:t>clases</w:t>
            </w:r>
            <w:proofErr w:type="spellEnd"/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D41D3A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  <w:r w:rsidRPr="008331B2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8331B2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</w:p>
          <w:p w:rsidR="008331B2" w:rsidRPr="008331B2" w:rsidRDefault="008331B2" w:rsidP="008331B2">
            <w:pPr>
              <w:rPr>
                <w:rFonts w:ascii="Arial" w:hAnsi="Arial" w:cs="Arial"/>
                <w:sz w:val="16"/>
                <w:szCs w:val="16"/>
              </w:rPr>
            </w:pPr>
            <w:r w:rsidRPr="008331B2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8331B2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</w:tc>
        <w:tc>
          <w:tcPr>
            <w:tcW w:w="1260" w:type="dxa"/>
          </w:tcPr>
          <w:p w:rsidR="00296E17" w:rsidRDefault="00296E17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296E17" w:rsidRDefault="00296E17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</w:p>
          <w:p w:rsidR="00296E17" w:rsidRDefault="00296E17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296E17" w:rsidRDefault="00296E17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</w:p>
          <w:p w:rsid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  <w:r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</w:p>
          <w:p w:rsidR="00A330B0" w:rsidRPr="00296E17" w:rsidRDefault="00296E17" w:rsidP="00296E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</w:t>
            </w:r>
          </w:p>
        </w:tc>
        <w:tc>
          <w:tcPr>
            <w:tcW w:w="9360" w:type="dxa"/>
          </w:tcPr>
          <w:p w:rsidR="007E528B" w:rsidRPr="008331B2" w:rsidRDefault="00B37563" w:rsidP="00FB5ACF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Medios grupos:</w:t>
            </w:r>
          </w:p>
          <w:p w:rsidR="008A56BC" w:rsidRPr="008331B2" w:rsidRDefault="00FB5ACF" w:rsidP="00B37563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Cuento “Un chico valiente como yo”. </w:t>
            </w:r>
            <w:r w:rsidR="001020F0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Esta actividad sólo se desarrollará con los estudiantes </w:t>
            </w:r>
            <w:r w:rsidR="002F4CC3" w:rsidRPr="008331B2">
              <w:rPr>
                <w:rFonts w:ascii="Arial" w:hAnsi="Arial" w:cs="Arial"/>
                <w:sz w:val="16"/>
                <w:szCs w:val="16"/>
                <w:lang w:val="es-CO"/>
              </w:rPr>
              <w:t>que aún no decodifican, pues no han llegado al final del cuento</w:t>
            </w:r>
            <w:r w:rsidR="001020F0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8A56BC" w:rsidRPr="008331B2">
              <w:rPr>
                <w:rFonts w:ascii="Arial" w:hAnsi="Arial" w:cs="Arial"/>
                <w:sz w:val="16"/>
                <w:szCs w:val="16"/>
                <w:lang w:val="es-CO"/>
              </w:rPr>
              <w:t>La continuarán conforme a la dinámica de la semana 27.</w:t>
            </w:r>
          </w:p>
          <w:p w:rsidR="00FB5ACF" w:rsidRPr="008331B2" w:rsidRDefault="00FB5ACF" w:rsidP="00B37563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Escritura alfabética.</w:t>
            </w:r>
            <w:r w:rsidR="008A56BC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517EAF">
              <w:rPr>
                <w:rFonts w:ascii="Arial" w:hAnsi="Arial" w:cs="Arial"/>
                <w:sz w:val="16"/>
                <w:szCs w:val="16"/>
                <w:lang w:val="es-CO"/>
              </w:rPr>
              <w:t xml:space="preserve">Individual. </w:t>
            </w:r>
            <w:r w:rsidR="008A56BC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Este grupo, ya llegó al final del cuento. </w:t>
            </w:r>
            <w:r w:rsidR="009879BB" w:rsidRPr="008331B2">
              <w:rPr>
                <w:rFonts w:ascii="Arial" w:hAnsi="Arial" w:cs="Arial"/>
                <w:sz w:val="16"/>
                <w:szCs w:val="16"/>
                <w:lang w:val="es-CO"/>
              </w:rPr>
              <w:t>Conversación de ambientación acerca del tema de la escritura “3 días de descanso” (puente).</w:t>
            </w:r>
            <w:r w:rsidR="00041F94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Exhortación para que cada estudiante le cuente al grupo: ¿Qué hiciste en estos 3 días?</w:t>
            </w:r>
            <w:r w:rsidR="00095E20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¿Con quién? ¿Dónde? </w:t>
            </w:r>
            <w:r w:rsidR="00884A2A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El tema podrá orientarse con: </w:t>
            </w:r>
            <w:r w:rsidR="00095E20" w:rsidRPr="008331B2">
              <w:rPr>
                <w:rFonts w:ascii="Arial" w:hAnsi="Arial" w:cs="Arial"/>
                <w:sz w:val="16"/>
                <w:szCs w:val="16"/>
                <w:lang w:val="es-CO"/>
              </w:rPr>
              <w:t>¿Qué fue lo más divertido y lo menos divertido? ¿</w:t>
            </w:r>
            <w:r w:rsidR="006F45BD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Pasó algo con lo que te </w:t>
            </w:r>
            <w:r w:rsidR="00095E20" w:rsidRPr="008331B2">
              <w:rPr>
                <w:rFonts w:ascii="Arial" w:hAnsi="Arial" w:cs="Arial"/>
                <w:sz w:val="16"/>
                <w:szCs w:val="16"/>
                <w:lang w:val="es-CO"/>
              </w:rPr>
              <w:t>asustaste</w:t>
            </w:r>
            <w:r w:rsidR="00367832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o que te reíste mucho</w:t>
            </w:r>
            <w:r w:rsidR="006F45BD" w:rsidRPr="008331B2">
              <w:rPr>
                <w:rFonts w:ascii="Arial" w:hAnsi="Arial" w:cs="Arial"/>
                <w:sz w:val="16"/>
                <w:szCs w:val="16"/>
                <w:lang w:val="es-CO"/>
              </w:rPr>
              <w:t>?</w:t>
            </w:r>
            <w:r w:rsidR="00367832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567EC8" w:rsidRPr="008331B2">
              <w:rPr>
                <w:rFonts w:ascii="Arial" w:hAnsi="Arial" w:cs="Arial"/>
                <w:sz w:val="16"/>
                <w:szCs w:val="16"/>
                <w:lang w:val="es-CO"/>
              </w:rPr>
              <w:t>¿Tuviste alguna sorpresa agradable o desagradable?</w:t>
            </w:r>
            <w:r w:rsidR="00367832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367832" w:rsidRPr="008331B2">
              <w:rPr>
                <w:rFonts w:ascii="Arial" w:hAnsi="Arial" w:cs="Arial"/>
                <w:sz w:val="16"/>
                <w:szCs w:val="16"/>
                <w:lang w:val="es-CO"/>
              </w:rPr>
              <w:t>¿Qué sucedió</w:t>
            </w:r>
            <w:r w:rsidR="00884A2A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(en cada uno de los casos</w:t>
            </w:r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>)</w:t>
            </w:r>
            <w:r w:rsidR="00884A2A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? </w:t>
            </w:r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El </w:t>
            </w:r>
            <w:proofErr w:type="spellStart"/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>classroom</w:t>
            </w:r>
            <w:proofErr w:type="spellEnd"/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, en tono de complicidad les dirá a los estudiantes que le </w:t>
            </w:r>
            <w:r w:rsidR="00D54932" w:rsidRPr="008331B2">
              <w:rPr>
                <w:rFonts w:ascii="Arial" w:hAnsi="Arial" w:cs="Arial"/>
                <w:sz w:val="16"/>
                <w:szCs w:val="16"/>
                <w:lang w:val="es-CO"/>
              </w:rPr>
              <w:t>cuenten</w:t>
            </w:r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a </w:t>
            </w:r>
            <w:proofErr w:type="spellStart"/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 w:rsidR="00FD105E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Aída</w:t>
            </w:r>
            <w:r w:rsidR="00D54932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todo eso de lo que acaban de hablar</w:t>
            </w:r>
            <w:r w:rsidR="00FF0285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</w:p>
          <w:p w:rsidR="00095E20" w:rsidRPr="008331B2" w:rsidRDefault="00FF0285" w:rsidP="00095E20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Escribirán el título y marcarán la hoja</w:t>
            </w:r>
          </w:p>
          <w:p w:rsidR="00FF0285" w:rsidRPr="008331B2" w:rsidRDefault="00FF0285" w:rsidP="00095E20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Se pondrán por metas, escribir dentro de la franja gris del renglón ferrocarril y ocupar los 7 renglones de la hoja.</w:t>
            </w:r>
          </w:p>
          <w:p w:rsidR="00FF0285" w:rsidRPr="008331B2" w:rsidRDefault="00FF0285" w:rsidP="00095E20">
            <w:pPr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Al final</w:t>
            </w:r>
            <w:r w:rsidR="003C2E5F" w:rsidRPr="008331B2">
              <w:rPr>
                <w:rFonts w:ascii="Arial" w:hAnsi="Arial" w:cs="Arial"/>
                <w:sz w:val="16"/>
                <w:szCs w:val="16"/>
                <w:lang w:val="es-CO"/>
              </w:rPr>
              <w:t>izar, ilustrarán en el recuadro dispuesto para tal fin, y si lo desean pueden usar el respaldo de la hoja.</w:t>
            </w:r>
          </w:p>
          <w:p w:rsidR="00B37563" w:rsidRPr="008331B2" w:rsidRDefault="00B37563" w:rsidP="00FB5ACF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Grupos pequeños: </w:t>
            </w:r>
          </w:p>
          <w:p w:rsidR="00FB5ACF" w:rsidRPr="008331B2" w:rsidRDefault="00FB5ACF" w:rsidP="00B3756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Hans Wilhelm</w:t>
            </w:r>
            <w:r w:rsidR="00194357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. Estudiantes que decodifican. </w:t>
            </w:r>
            <w:proofErr w:type="spellStart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>Classroom</w:t>
            </w:r>
            <w:proofErr w:type="spellEnd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proofErr w:type="spellStart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194357" w:rsidRPr="008331B2">
              <w:rPr>
                <w:rFonts w:ascii="Arial" w:hAnsi="Arial" w:cs="Arial"/>
                <w:sz w:val="16"/>
                <w:szCs w:val="16"/>
                <w:lang w:val="es-CO"/>
              </w:rPr>
              <w:t>A cada estudiante se le entregará un párrafo acerca de la biografía de este autor e ilustrador, para que lo lean de manera individual, luego lo lean a su grupo pequeño, y ensayen para que lo lean la final de la clase al resto del grupo. El texto irá enumerado por párrafos y se organizarán en ese orden. ¿Qué entendiste de lo que leíste? ¿Alguna palabra les resulta desconocida?</w:t>
            </w:r>
            <w:r w:rsidR="0073494F">
              <w:rPr>
                <w:rFonts w:ascii="Arial" w:hAnsi="Arial" w:cs="Arial"/>
                <w:sz w:val="16"/>
                <w:szCs w:val="16"/>
                <w:lang w:val="es-CO"/>
              </w:rPr>
              <w:t xml:space="preserve"> A los escuchas,</w:t>
            </w:r>
          </w:p>
          <w:p w:rsidR="00FB5ACF" w:rsidRPr="008331B2" w:rsidRDefault="00FB5ACF" w:rsidP="00B3756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Sonidos consonánticos</w:t>
            </w:r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. Las 2 profesoras de </w:t>
            </w:r>
            <w:proofErr w:type="gramStart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>Español</w:t>
            </w:r>
            <w:proofErr w:type="gramEnd"/>
            <w:r w:rsidR="00904C9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(Clarita y Aída). </w:t>
            </w:r>
            <w:r w:rsidR="00736DE5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Cada una con un grupo pequeño. </w:t>
            </w:r>
            <w:r w:rsidR="001A264D" w:rsidRPr="008331B2">
              <w:rPr>
                <w:rFonts w:ascii="Arial" w:hAnsi="Arial" w:cs="Arial"/>
                <w:sz w:val="16"/>
                <w:szCs w:val="16"/>
                <w:lang w:val="es-CO"/>
              </w:rPr>
              <w:t>La profesora</w:t>
            </w:r>
            <w:r w:rsidR="003B2D17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1A264D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dirá una palabra bisílaba, los exhortará a reconocer y ubicar las vocales, </w:t>
            </w:r>
            <w:r w:rsidR="003B2D17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les presentará </w:t>
            </w:r>
            <w:r w:rsidR="001A264D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4 consonantes para que reconozcan los sonidos consonánticos, escojan las dos que corresponden y las inserten en la estructura vocálica. </w:t>
            </w:r>
            <w:r w:rsidR="00CD3267">
              <w:rPr>
                <w:rFonts w:ascii="Arial" w:hAnsi="Arial" w:cs="Arial"/>
                <w:sz w:val="16"/>
                <w:szCs w:val="16"/>
                <w:lang w:val="es-CO"/>
              </w:rPr>
              <w:t xml:space="preserve">Cada uno tendrá su turno. </w:t>
            </w:r>
          </w:p>
          <w:p w:rsidR="00B37563" w:rsidRPr="008331B2" w:rsidRDefault="00B37563" w:rsidP="00FB5ACF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Todo el grupo:</w:t>
            </w:r>
          </w:p>
          <w:p w:rsidR="00FB5ACF" w:rsidRDefault="007E528B" w:rsidP="008B12D4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8331B2">
              <w:rPr>
                <w:rFonts w:ascii="Arial" w:hAnsi="Arial" w:cs="Arial"/>
                <w:sz w:val="16"/>
                <w:szCs w:val="16"/>
                <w:lang w:val="es-CO"/>
              </w:rPr>
              <w:t>Cuento “Un chico valiente como yo” en pantalla gigante.</w:t>
            </w:r>
            <w:r w:rsidR="0002797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La profesora pasará una a una, las diapositivas mientras va leyendo el cuento. </w:t>
            </w:r>
            <w:r w:rsidR="00C7548E">
              <w:rPr>
                <w:rFonts w:ascii="Arial" w:hAnsi="Arial" w:cs="Arial"/>
                <w:sz w:val="16"/>
                <w:szCs w:val="16"/>
                <w:lang w:val="es-CO"/>
              </w:rPr>
              <w:t xml:space="preserve">El cuento es bastante largo y se irá la mayor parte del tiempo de la clase. </w:t>
            </w:r>
            <w:r w:rsidR="00027978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Al finalizar, les preguntará, ¿Si sucedió lo que pensaron? </w:t>
            </w:r>
            <w:r w:rsidR="00DA5DD9" w:rsidRPr="008331B2">
              <w:rPr>
                <w:rFonts w:ascii="Arial" w:hAnsi="Arial" w:cs="Arial"/>
                <w:sz w:val="16"/>
                <w:szCs w:val="16"/>
                <w:lang w:val="es-CO"/>
              </w:rPr>
              <w:t>Los invitará a que hablen en términos de: ¡Qué coincidencia</w:t>
            </w:r>
            <w:r w:rsidR="002E3C54" w:rsidRPr="008331B2">
              <w:rPr>
                <w:rFonts w:ascii="Arial" w:hAnsi="Arial" w:cs="Arial"/>
                <w:sz w:val="16"/>
                <w:szCs w:val="16"/>
                <w:lang w:val="es-CO"/>
              </w:rPr>
              <w:t>!</w:t>
            </w:r>
            <w:r w:rsidR="00DA5DD9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2E3C54" w:rsidRPr="008331B2">
              <w:rPr>
                <w:rFonts w:ascii="Arial" w:hAnsi="Arial" w:cs="Arial"/>
                <w:sz w:val="16"/>
                <w:szCs w:val="16"/>
                <w:lang w:val="es-CO"/>
              </w:rPr>
              <w:t>¡Yo pensé</w:t>
            </w:r>
            <w:r w:rsidR="00003B53" w:rsidRPr="008331B2">
              <w:rPr>
                <w:rFonts w:ascii="Arial" w:hAnsi="Arial" w:cs="Arial"/>
                <w:sz w:val="16"/>
                <w:szCs w:val="16"/>
                <w:lang w:val="es-CO"/>
              </w:rPr>
              <w:t>,</w:t>
            </w:r>
            <w:r w:rsidR="002E3C54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me imagin</w:t>
            </w:r>
            <w:r w:rsidR="00003B53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é, </w:t>
            </w:r>
            <w:r w:rsidR="002E3C54" w:rsidRPr="008331B2">
              <w:rPr>
                <w:rFonts w:ascii="Arial" w:hAnsi="Arial" w:cs="Arial"/>
                <w:sz w:val="16"/>
                <w:szCs w:val="16"/>
                <w:lang w:val="es-CO"/>
              </w:rPr>
              <w:t>creía</w:t>
            </w:r>
            <w:r w:rsidR="00DA5DD9" w:rsidRPr="008331B2">
              <w:rPr>
                <w:rFonts w:ascii="Arial" w:hAnsi="Arial" w:cs="Arial"/>
                <w:sz w:val="16"/>
                <w:szCs w:val="16"/>
                <w:lang w:val="es-CO"/>
              </w:rPr>
              <w:t>!</w:t>
            </w:r>
            <w:r w:rsidR="00765BF2" w:rsidRPr="008331B2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9213B5" w:rsidRPr="008331B2">
              <w:rPr>
                <w:rFonts w:ascii="Arial" w:hAnsi="Arial" w:cs="Arial"/>
                <w:sz w:val="16"/>
                <w:szCs w:val="16"/>
                <w:lang w:val="es-CO"/>
              </w:rPr>
              <w:t>¡No sabía que…!</w:t>
            </w:r>
          </w:p>
          <w:p w:rsidR="00F650D5" w:rsidRDefault="00F650D5" w:rsidP="001E5F94">
            <w:pPr>
              <w:ind w:left="360"/>
              <w:rPr>
                <w:rFonts w:ascii="Arial" w:hAnsi="Arial" w:cs="Arial"/>
                <w:sz w:val="16"/>
                <w:szCs w:val="16"/>
                <w:lang w:val="es-CO"/>
              </w:rPr>
            </w:pPr>
            <w:bookmarkStart w:id="0" w:name="_GoBack"/>
            <w:bookmarkEnd w:id="0"/>
          </w:p>
          <w:p w:rsidR="008F2B59" w:rsidRPr="008331B2" w:rsidRDefault="0073494F" w:rsidP="001E5F94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Rima</w:t>
            </w:r>
            <w:r w:rsidR="00F650D5">
              <w:rPr>
                <w:rFonts w:ascii="Arial" w:hAnsi="Arial" w:cs="Arial"/>
                <w:sz w:val="16"/>
                <w:szCs w:val="16"/>
                <w:lang w:val="es-CO"/>
              </w:rPr>
              <w:t xml:space="preserve"> de la semana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: Tamara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Chubarovsky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 xml:space="preserve">. Pisa, /  pisa / pisa-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CO"/>
              </w:rPr>
              <w:t>rás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CO"/>
              </w:rPr>
              <w:t>, / zumo / de uvas / ya / saldrá.</w:t>
            </w:r>
            <w:r w:rsidR="00B809A1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s-CO"/>
              </w:rPr>
              <w:t>(Sentados en las sillas, manos sobre las rodillas, zapateando).</w:t>
            </w:r>
            <w:r w:rsidR="00101BAE">
              <w:rPr>
                <w:rFonts w:ascii="Arial" w:hAnsi="Arial" w:cs="Arial"/>
                <w:sz w:val="16"/>
                <w:szCs w:val="16"/>
                <w:lang w:val="es-CO"/>
              </w:rPr>
              <w:t xml:space="preserve"> ¿Cómo son las uvas? ¿Qué significa zumo de uvas? ¿Cómo dice la rima que saldrá </w:t>
            </w:r>
            <w:r w:rsidR="00151146">
              <w:rPr>
                <w:rFonts w:ascii="Arial" w:hAnsi="Arial" w:cs="Arial"/>
                <w:sz w:val="16"/>
                <w:szCs w:val="16"/>
                <w:lang w:val="es-CO"/>
              </w:rPr>
              <w:t xml:space="preserve">el </w:t>
            </w:r>
            <w:r w:rsidR="00101BAE">
              <w:rPr>
                <w:rFonts w:ascii="Arial" w:hAnsi="Arial" w:cs="Arial"/>
                <w:sz w:val="16"/>
                <w:szCs w:val="16"/>
                <w:lang w:val="es-CO"/>
              </w:rPr>
              <w:t>zumo?</w:t>
            </w:r>
          </w:p>
        </w:tc>
        <w:tc>
          <w:tcPr>
            <w:tcW w:w="1530" w:type="dxa"/>
          </w:tcPr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Cuento impreso</w:t>
            </w: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Hojas de cuadernos y lápices.</w:t>
            </w: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Tiras de papel con texto de biografía.</w:t>
            </w: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Tarjetas de cartulina con vocales y consonantes.</w:t>
            </w: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Cuento digital.</w:t>
            </w: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650D5" w:rsidRDefault="00F650D5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CD3267" w:rsidRPr="008331B2" w:rsidRDefault="00CD3267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2181" w:type="dxa"/>
          </w:tcPr>
          <w:p w:rsidR="007B42E5" w:rsidRDefault="00F6055D" w:rsidP="007B2CE2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A lo largo de la semana:</w:t>
            </w:r>
          </w:p>
          <w:p w:rsidR="00F6055D" w:rsidRDefault="00F6055D" w:rsidP="00F6055D">
            <w:pPr>
              <w:rPr>
                <w:rFonts w:ascii="Arial Narrow" w:hAnsi="Arial Narrow" w:cs="Arial"/>
                <w:b/>
                <w:sz w:val="14"/>
                <w:szCs w:val="14"/>
                <w:highlight w:val="yellow"/>
                <w:lang w:val="es-CO"/>
              </w:rPr>
            </w:pPr>
          </w:p>
          <w:p w:rsidR="00F6055D" w:rsidRPr="008331B2" w:rsidRDefault="00F6055D" w:rsidP="00517EAF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Musical, Interpersonal, Intrapersonal</w:t>
            </w:r>
            <w:r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Evaluación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, Formativa</w:t>
            </w:r>
            <w:r w:rsidR="00C61E8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Observación, Evaluación del desempeño, Evaluación del proceso</w:t>
            </w:r>
            <w:r w:rsidR="00185687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Matriz de evaluación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Continuo  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Individual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>Medio grupo</w:t>
            </w:r>
            <w:r w:rsidRPr="00F6055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F6055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</w:tc>
      </w:tr>
    </w:tbl>
    <w:p w:rsidR="006E5D98" w:rsidRPr="007E528B" w:rsidRDefault="006E5D98" w:rsidP="008275FB">
      <w:pPr>
        <w:rPr>
          <w:sz w:val="2"/>
          <w:szCs w:val="2"/>
          <w:lang w:val="es-CO"/>
        </w:rPr>
      </w:pPr>
    </w:p>
    <w:sectPr w:rsidR="006E5D98" w:rsidRPr="007E528B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655" w:rsidRDefault="006B3655">
      <w:r>
        <w:separator/>
      </w:r>
    </w:p>
  </w:endnote>
  <w:endnote w:type="continuationSeparator" w:id="0">
    <w:p w:rsidR="006B3655" w:rsidRDefault="006B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655" w:rsidRDefault="006B3655">
      <w:r>
        <w:separator/>
      </w:r>
    </w:p>
  </w:footnote>
  <w:footnote w:type="continuationSeparator" w:id="0">
    <w:p w:rsidR="006B3655" w:rsidRDefault="006B3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54F"/>
    <w:multiLevelType w:val="hybridMultilevel"/>
    <w:tmpl w:val="0796854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450BA1"/>
    <w:multiLevelType w:val="hybridMultilevel"/>
    <w:tmpl w:val="95042D8E"/>
    <w:lvl w:ilvl="0" w:tplc="02664D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F142B9D"/>
    <w:multiLevelType w:val="hybridMultilevel"/>
    <w:tmpl w:val="AC2A5CE2"/>
    <w:lvl w:ilvl="0" w:tplc="5E507B82">
      <w:start w:val="10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F2275"/>
    <w:multiLevelType w:val="hybridMultilevel"/>
    <w:tmpl w:val="328A2B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3B53"/>
    <w:rsid w:val="000056FC"/>
    <w:rsid w:val="00027978"/>
    <w:rsid w:val="00041F94"/>
    <w:rsid w:val="00052E5C"/>
    <w:rsid w:val="000677EF"/>
    <w:rsid w:val="0008540D"/>
    <w:rsid w:val="00095E20"/>
    <w:rsid w:val="000A2346"/>
    <w:rsid w:val="000C2BF3"/>
    <w:rsid w:val="00101BAE"/>
    <w:rsid w:val="001020F0"/>
    <w:rsid w:val="00110007"/>
    <w:rsid w:val="00112E6A"/>
    <w:rsid w:val="00151146"/>
    <w:rsid w:val="00164579"/>
    <w:rsid w:val="00185687"/>
    <w:rsid w:val="00194357"/>
    <w:rsid w:val="00196A05"/>
    <w:rsid w:val="001A264D"/>
    <w:rsid w:val="001B71D7"/>
    <w:rsid w:val="001D39A1"/>
    <w:rsid w:val="001D5FE4"/>
    <w:rsid w:val="001D7D09"/>
    <w:rsid w:val="001E5F94"/>
    <w:rsid w:val="00202D4D"/>
    <w:rsid w:val="00213695"/>
    <w:rsid w:val="00231EE3"/>
    <w:rsid w:val="00233152"/>
    <w:rsid w:val="00264AA0"/>
    <w:rsid w:val="00286477"/>
    <w:rsid w:val="00296E17"/>
    <w:rsid w:val="002B0A23"/>
    <w:rsid w:val="002B0E4F"/>
    <w:rsid w:val="002E3C54"/>
    <w:rsid w:val="002F2799"/>
    <w:rsid w:val="002F4CC3"/>
    <w:rsid w:val="002F5FDC"/>
    <w:rsid w:val="00302464"/>
    <w:rsid w:val="003347CA"/>
    <w:rsid w:val="00367832"/>
    <w:rsid w:val="00391F6A"/>
    <w:rsid w:val="00397C68"/>
    <w:rsid w:val="003A05A4"/>
    <w:rsid w:val="003B1C26"/>
    <w:rsid w:val="003B2D17"/>
    <w:rsid w:val="003C2E5F"/>
    <w:rsid w:val="003E5837"/>
    <w:rsid w:val="003E7449"/>
    <w:rsid w:val="003F0548"/>
    <w:rsid w:val="00404511"/>
    <w:rsid w:val="00425149"/>
    <w:rsid w:val="00427634"/>
    <w:rsid w:val="004332B5"/>
    <w:rsid w:val="0048173A"/>
    <w:rsid w:val="0049091D"/>
    <w:rsid w:val="004C4D68"/>
    <w:rsid w:val="004C5AF2"/>
    <w:rsid w:val="004D19A1"/>
    <w:rsid w:val="004E0797"/>
    <w:rsid w:val="004E1743"/>
    <w:rsid w:val="004E4D42"/>
    <w:rsid w:val="004F644E"/>
    <w:rsid w:val="00501EEB"/>
    <w:rsid w:val="00507352"/>
    <w:rsid w:val="00517EAF"/>
    <w:rsid w:val="00530606"/>
    <w:rsid w:val="005555B3"/>
    <w:rsid w:val="00567EC8"/>
    <w:rsid w:val="0057794B"/>
    <w:rsid w:val="005A7131"/>
    <w:rsid w:val="005D15F6"/>
    <w:rsid w:val="00612438"/>
    <w:rsid w:val="006159A9"/>
    <w:rsid w:val="00646628"/>
    <w:rsid w:val="006520BF"/>
    <w:rsid w:val="00666D0A"/>
    <w:rsid w:val="00683FCC"/>
    <w:rsid w:val="006B26E5"/>
    <w:rsid w:val="006B3655"/>
    <w:rsid w:val="006C7132"/>
    <w:rsid w:val="006D2AD0"/>
    <w:rsid w:val="006E5D98"/>
    <w:rsid w:val="006E6FE3"/>
    <w:rsid w:val="006F2D74"/>
    <w:rsid w:val="006F45BD"/>
    <w:rsid w:val="007140B8"/>
    <w:rsid w:val="00717B81"/>
    <w:rsid w:val="0073494F"/>
    <w:rsid w:val="00736DE5"/>
    <w:rsid w:val="00746F44"/>
    <w:rsid w:val="007512D9"/>
    <w:rsid w:val="00765BF2"/>
    <w:rsid w:val="0077166E"/>
    <w:rsid w:val="007975A3"/>
    <w:rsid w:val="007A64C0"/>
    <w:rsid w:val="007B2CE2"/>
    <w:rsid w:val="007B42E5"/>
    <w:rsid w:val="007C152C"/>
    <w:rsid w:val="007E528B"/>
    <w:rsid w:val="007F02D8"/>
    <w:rsid w:val="008275FB"/>
    <w:rsid w:val="008331B2"/>
    <w:rsid w:val="008350B5"/>
    <w:rsid w:val="00840558"/>
    <w:rsid w:val="00855FC2"/>
    <w:rsid w:val="0087085D"/>
    <w:rsid w:val="00884A2A"/>
    <w:rsid w:val="00885DE8"/>
    <w:rsid w:val="008A34E5"/>
    <w:rsid w:val="008A42A6"/>
    <w:rsid w:val="008A56BC"/>
    <w:rsid w:val="008B12D4"/>
    <w:rsid w:val="008C0651"/>
    <w:rsid w:val="008F2B59"/>
    <w:rsid w:val="008F2CFB"/>
    <w:rsid w:val="008F5151"/>
    <w:rsid w:val="009013FB"/>
    <w:rsid w:val="00904C98"/>
    <w:rsid w:val="00915868"/>
    <w:rsid w:val="009213B5"/>
    <w:rsid w:val="00927AEE"/>
    <w:rsid w:val="009442A0"/>
    <w:rsid w:val="009523D3"/>
    <w:rsid w:val="009813E6"/>
    <w:rsid w:val="009879BB"/>
    <w:rsid w:val="00992B41"/>
    <w:rsid w:val="009B0940"/>
    <w:rsid w:val="009D5E7C"/>
    <w:rsid w:val="00A330B0"/>
    <w:rsid w:val="00A45464"/>
    <w:rsid w:val="00A636F6"/>
    <w:rsid w:val="00AA6A6E"/>
    <w:rsid w:val="00AB3406"/>
    <w:rsid w:val="00AB4425"/>
    <w:rsid w:val="00AD5452"/>
    <w:rsid w:val="00AE5A5D"/>
    <w:rsid w:val="00AE5FD3"/>
    <w:rsid w:val="00AE6595"/>
    <w:rsid w:val="00AF1A68"/>
    <w:rsid w:val="00B34DD7"/>
    <w:rsid w:val="00B37563"/>
    <w:rsid w:val="00B74625"/>
    <w:rsid w:val="00B809A1"/>
    <w:rsid w:val="00BA6B17"/>
    <w:rsid w:val="00BB7B9A"/>
    <w:rsid w:val="00BC2751"/>
    <w:rsid w:val="00BD4302"/>
    <w:rsid w:val="00BF37BF"/>
    <w:rsid w:val="00C16924"/>
    <w:rsid w:val="00C176B2"/>
    <w:rsid w:val="00C3340C"/>
    <w:rsid w:val="00C61E8A"/>
    <w:rsid w:val="00C7548E"/>
    <w:rsid w:val="00CD3267"/>
    <w:rsid w:val="00CE3676"/>
    <w:rsid w:val="00CE73A8"/>
    <w:rsid w:val="00D41D3A"/>
    <w:rsid w:val="00D54932"/>
    <w:rsid w:val="00D92CEA"/>
    <w:rsid w:val="00D9379E"/>
    <w:rsid w:val="00DA5DD9"/>
    <w:rsid w:val="00DC255C"/>
    <w:rsid w:val="00DD3347"/>
    <w:rsid w:val="00DD58C3"/>
    <w:rsid w:val="00E21503"/>
    <w:rsid w:val="00E26424"/>
    <w:rsid w:val="00E37A31"/>
    <w:rsid w:val="00E5477F"/>
    <w:rsid w:val="00E60E27"/>
    <w:rsid w:val="00E744C9"/>
    <w:rsid w:val="00E778B1"/>
    <w:rsid w:val="00E86AAA"/>
    <w:rsid w:val="00EA3028"/>
    <w:rsid w:val="00EC0F1B"/>
    <w:rsid w:val="00EE2140"/>
    <w:rsid w:val="00F0390C"/>
    <w:rsid w:val="00F1347D"/>
    <w:rsid w:val="00F303CD"/>
    <w:rsid w:val="00F30A4F"/>
    <w:rsid w:val="00F6055D"/>
    <w:rsid w:val="00F650D5"/>
    <w:rsid w:val="00FA3944"/>
    <w:rsid w:val="00FB244C"/>
    <w:rsid w:val="00FB5ACF"/>
    <w:rsid w:val="00FD105E"/>
    <w:rsid w:val="00FD7D54"/>
    <w:rsid w:val="00F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686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119</cp:revision>
  <cp:lastPrinted>2014-03-24T22:04:00Z</cp:lastPrinted>
  <dcterms:created xsi:type="dcterms:W3CDTF">2011-05-08T02:08:00Z</dcterms:created>
  <dcterms:modified xsi:type="dcterms:W3CDTF">2014-03-24T22:05:00Z</dcterms:modified>
</cp:coreProperties>
</file>